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D9" w:rsidRDefault="003011D9" w:rsidP="003011D9">
      <w:pPr>
        <w:pStyle w:val="NoSpacing"/>
        <w:jc w:val="both"/>
        <w:rPr>
          <w:sz w:val="24"/>
          <w:szCs w:val="24"/>
        </w:rPr>
      </w:pPr>
      <w:r>
        <w:rPr>
          <w:sz w:val="24"/>
          <w:szCs w:val="24"/>
        </w:rPr>
        <w:t>Chairman Nargiso brought the regular meeting of the Butler Planning Board for February 21, 2013 to order followed by a Pledge to the Flag.  Chairman Nargiso stated that this meeting meets all the requirements of the Sunshine Law having been duly advertised in the local newspaper and posted at borough hall.</w:t>
      </w:r>
    </w:p>
    <w:p w:rsidR="003011D9" w:rsidRDefault="003011D9" w:rsidP="003011D9">
      <w:pPr>
        <w:pStyle w:val="NoSpacing"/>
        <w:jc w:val="both"/>
        <w:rPr>
          <w:sz w:val="24"/>
          <w:szCs w:val="24"/>
        </w:rPr>
      </w:pPr>
    </w:p>
    <w:p w:rsidR="003011D9" w:rsidRDefault="003011D9" w:rsidP="003011D9">
      <w:pPr>
        <w:pStyle w:val="NoSpacing"/>
        <w:jc w:val="both"/>
        <w:rPr>
          <w:sz w:val="24"/>
          <w:szCs w:val="24"/>
        </w:rPr>
      </w:pPr>
      <w:r>
        <w:rPr>
          <w:sz w:val="24"/>
          <w:szCs w:val="24"/>
        </w:rPr>
        <w:t>ROLL CALL:</w:t>
      </w:r>
    </w:p>
    <w:p w:rsidR="003011D9" w:rsidRPr="003011D9" w:rsidRDefault="003011D9" w:rsidP="003011D9">
      <w:pPr>
        <w:pStyle w:val="NoSpacing"/>
        <w:jc w:val="both"/>
        <w:rPr>
          <w:sz w:val="24"/>
          <w:szCs w:val="24"/>
        </w:rPr>
      </w:pPr>
      <w:bookmarkStart w:id="0" w:name="_GoBack"/>
      <w:bookmarkEnd w:id="0"/>
    </w:p>
    <w:sectPr w:rsidR="003011D9" w:rsidRPr="00301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D9"/>
    <w:rsid w:val="003011D9"/>
    <w:rsid w:val="0094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1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cp:revision>
  <dcterms:created xsi:type="dcterms:W3CDTF">2013-04-24T15:22:00Z</dcterms:created>
  <dcterms:modified xsi:type="dcterms:W3CDTF">2013-04-24T15:25:00Z</dcterms:modified>
</cp:coreProperties>
</file>